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F64" w:rsidRPr="00745866" w:rsidRDefault="00820FB3" w:rsidP="00692546">
      <w:pPr>
        <w:spacing w:line="240" w:lineRule="auto"/>
        <w:rPr>
          <w:rFonts w:cs="Arial"/>
          <w:b/>
          <w:szCs w:val="22"/>
          <w:u w:val="single"/>
        </w:rPr>
      </w:pPr>
      <w:r w:rsidRPr="00745866">
        <w:rPr>
          <w:rFonts w:cs="Arial"/>
          <w:b/>
          <w:szCs w:val="22"/>
          <w:u w:val="single"/>
        </w:rPr>
        <w:t>Waste management examples</w:t>
      </w:r>
    </w:p>
    <w:p w:rsidR="00820FB3" w:rsidRPr="00692546" w:rsidRDefault="00820FB3" w:rsidP="00692546">
      <w:pPr>
        <w:pStyle w:val="ListParagraph"/>
        <w:numPr>
          <w:ilvl w:val="0"/>
          <w:numId w:val="19"/>
        </w:numPr>
        <w:spacing w:line="240" w:lineRule="auto"/>
        <w:rPr>
          <w:rFonts w:cs="Arial"/>
          <w:szCs w:val="22"/>
        </w:rPr>
      </w:pPr>
      <w:r w:rsidRPr="00692546">
        <w:rPr>
          <w:rFonts w:cs="Arial"/>
          <w:szCs w:val="22"/>
        </w:rPr>
        <w:t>Small campaigns/competitions among employees (example of CZ: SAI organized a campaign to collect old cellular phones from employees and then assure that phones were “ecologically liquidated”).</w:t>
      </w:r>
    </w:p>
    <w:p w:rsidR="00692546" w:rsidRPr="00692546" w:rsidRDefault="00692546" w:rsidP="00692546">
      <w:pPr>
        <w:pStyle w:val="ListParagraph"/>
        <w:numPr>
          <w:ilvl w:val="0"/>
          <w:numId w:val="19"/>
        </w:numPr>
        <w:autoSpaceDE w:val="0"/>
        <w:autoSpaceDN w:val="0"/>
        <w:adjustRightInd w:val="0"/>
        <w:spacing w:after="0" w:line="240" w:lineRule="auto"/>
        <w:rPr>
          <w:rFonts w:cs="Calibri"/>
          <w:color w:val="333333"/>
          <w:szCs w:val="22"/>
        </w:rPr>
      </w:pPr>
      <w:r w:rsidRPr="00692546">
        <w:rPr>
          <w:rFonts w:cs="Calibri"/>
          <w:color w:val="333333"/>
          <w:szCs w:val="22"/>
        </w:rPr>
        <w:t>In line with its environmental policy, the ECA is committed to preventing the generation of waste from i</w:t>
      </w:r>
      <w:bookmarkStart w:id="0" w:name="_GoBack"/>
      <w:bookmarkEnd w:id="0"/>
      <w:r w:rsidRPr="00692546">
        <w:rPr>
          <w:rFonts w:cs="Calibri"/>
          <w:color w:val="333333"/>
          <w:szCs w:val="22"/>
        </w:rPr>
        <w:t>ts activities. It has therefore set itself the objective of reducing its annual per capita waste generation by 5% over a period of three years, i.e. by 2017.</w:t>
      </w:r>
    </w:p>
    <w:p w:rsidR="00692546" w:rsidRPr="00692546" w:rsidRDefault="00692546" w:rsidP="00692546">
      <w:pPr>
        <w:autoSpaceDE w:val="0"/>
        <w:autoSpaceDN w:val="0"/>
        <w:adjustRightInd w:val="0"/>
        <w:spacing w:after="0" w:line="240" w:lineRule="auto"/>
        <w:ind w:firstLine="360"/>
        <w:rPr>
          <w:rFonts w:cs="Calibri"/>
          <w:color w:val="333333"/>
          <w:szCs w:val="22"/>
          <w:u w:val="single"/>
        </w:rPr>
      </w:pPr>
      <w:r w:rsidRPr="00692546">
        <w:rPr>
          <w:rFonts w:cs="Calibri"/>
          <w:color w:val="333333"/>
          <w:szCs w:val="22"/>
          <w:u w:val="single"/>
        </w:rPr>
        <w:t xml:space="preserve">The following measures </w:t>
      </w:r>
      <w:proofErr w:type="gramStart"/>
      <w:r w:rsidRPr="00692546">
        <w:rPr>
          <w:rFonts w:cs="Calibri"/>
          <w:color w:val="333333"/>
          <w:szCs w:val="22"/>
          <w:u w:val="single"/>
        </w:rPr>
        <w:t>were taken</w:t>
      </w:r>
      <w:proofErr w:type="gramEnd"/>
      <w:r w:rsidRPr="00692546">
        <w:rPr>
          <w:rFonts w:cs="Calibri"/>
          <w:color w:val="333333"/>
          <w:szCs w:val="22"/>
          <w:u w:val="single"/>
        </w:rPr>
        <w:t>:</w:t>
      </w:r>
    </w:p>
    <w:p w:rsidR="00692546" w:rsidRPr="00692546" w:rsidRDefault="00692546" w:rsidP="00692546">
      <w:pPr>
        <w:autoSpaceDE w:val="0"/>
        <w:autoSpaceDN w:val="0"/>
        <w:adjustRightInd w:val="0"/>
        <w:spacing w:after="0" w:line="240" w:lineRule="auto"/>
        <w:ind w:firstLine="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individual</w:t>
      </w:r>
      <w:proofErr w:type="gramEnd"/>
      <w:r w:rsidRPr="00692546">
        <w:rPr>
          <w:rFonts w:cs="Calibri"/>
          <w:color w:val="333333"/>
          <w:szCs w:val="22"/>
        </w:rPr>
        <w:t xml:space="preserve"> bins were removed from all offices, leaving only the sorting bins in corridors;</w:t>
      </w:r>
    </w:p>
    <w:p w:rsidR="00692546" w:rsidRPr="00692546" w:rsidRDefault="00692546" w:rsidP="00692546">
      <w:pPr>
        <w:autoSpaceDE w:val="0"/>
        <w:autoSpaceDN w:val="0"/>
        <w:adjustRightInd w:val="0"/>
        <w:spacing w:after="0" w:line="240" w:lineRule="auto"/>
        <w:ind w:firstLine="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staff</w:t>
      </w:r>
      <w:proofErr w:type="gramEnd"/>
      <w:r w:rsidRPr="00692546">
        <w:rPr>
          <w:rFonts w:cs="Calibri"/>
          <w:color w:val="333333"/>
          <w:szCs w:val="22"/>
        </w:rPr>
        <w:t xml:space="preserve"> were offered training in effective sorting and bin use;</w:t>
      </w:r>
    </w:p>
    <w:p w:rsidR="00692546" w:rsidRPr="00692546" w:rsidRDefault="00692546" w:rsidP="00692546">
      <w:pPr>
        <w:autoSpaceDE w:val="0"/>
        <w:autoSpaceDN w:val="0"/>
        <w:adjustRightInd w:val="0"/>
        <w:spacing w:after="0" w:line="240" w:lineRule="auto"/>
        <w:ind w:firstLine="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sources</w:t>
      </w:r>
      <w:proofErr w:type="gramEnd"/>
      <w:r w:rsidRPr="00692546">
        <w:rPr>
          <w:rFonts w:cs="Calibri"/>
          <w:color w:val="333333"/>
          <w:szCs w:val="22"/>
        </w:rPr>
        <w:t xml:space="preserve"> of non-recyclable waste were analysed and gradually replaced by more sustainable</w:t>
      </w:r>
      <w:r>
        <w:rPr>
          <w:rFonts w:cs="Calibri"/>
          <w:color w:val="333333"/>
          <w:szCs w:val="22"/>
        </w:rPr>
        <w:t xml:space="preserve"> </w:t>
      </w:r>
      <w:r w:rsidRPr="00692546">
        <w:rPr>
          <w:rFonts w:cs="Calibri"/>
          <w:color w:val="333333"/>
          <w:szCs w:val="22"/>
        </w:rPr>
        <w:t>materials;</w:t>
      </w:r>
    </w:p>
    <w:p w:rsidR="00692546" w:rsidRPr="00692546" w:rsidRDefault="00692546" w:rsidP="00692546">
      <w:pPr>
        <w:autoSpaceDE w:val="0"/>
        <w:autoSpaceDN w:val="0"/>
        <w:adjustRightInd w:val="0"/>
        <w:spacing w:after="0" w:line="240" w:lineRule="auto"/>
        <w:ind w:firstLine="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a</w:t>
      </w:r>
      <w:proofErr w:type="gramEnd"/>
      <w:r w:rsidRPr="00692546">
        <w:rPr>
          <w:rFonts w:cs="Calibri"/>
          <w:color w:val="333333"/>
          <w:szCs w:val="22"/>
        </w:rPr>
        <w:t xml:space="preserve"> monitoring system for missions was introduced to optimise the number of meals to</w:t>
      </w:r>
      <w:r>
        <w:rPr>
          <w:rFonts w:cs="Calibri"/>
          <w:color w:val="333333"/>
          <w:szCs w:val="22"/>
        </w:rPr>
        <w:t xml:space="preserve"> </w:t>
      </w:r>
      <w:r w:rsidRPr="00692546">
        <w:rPr>
          <w:rFonts w:cs="Calibri"/>
          <w:color w:val="333333"/>
          <w:szCs w:val="22"/>
        </w:rPr>
        <w:t>be provided;</w:t>
      </w:r>
    </w:p>
    <w:p w:rsidR="00692546" w:rsidRDefault="00692546" w:rsidP="00692546">
      <w:pPr>
        <w:autoSpaceDE w:val="0"/>
        <w:autoSpaceDN w:val="0"/>
        <w:adjustRightInd w:val="0"/>
        <w:spacing w:after="0" w:line="240" w:lineRule="auto"/>
        <w:ind w:left="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a</w:t>
      </w:r>
      <w:proofErr w:type="gramEnd"/>
      <w:r w:rsidRPr="00692546">
        <w:rPr>
          <w:rFonts w:cs="Calibri"/>
          <w:color w:val="333333"/>
          <w:szCs w:val="22"/>
        </w:rPr>
        <w:t xml:space="preserve"> donation programme was set up for decommissioned but functional IT equipment in</w:t>
      </w:r>
      <w:r>
        <w:rPr>
          <w:rFonts w:cs="Calibri"/>
          <w:color w:val="333333"/>
          <w:szCs w:val="22"/>
        </w:rPr>
        <w:t xml:space="preserve"> </w:t>
      </w:r>
      <w:r w:rsidRPr="00692546">
        <w:rPr>
          <w:rFonts w:cs="Calibri"/>
          <w:color w:val="333333"/>
          <w:szCs w:val="22"/>
        </w:rPr>
        <w:t>order to promote reuse and recycling: ECA example of donation of decommissioned IT equipment: (How to apply, Eligibility criteria, Application forms</w:t>
      </w:r>
      <w:r>
        <w:rPr>
          <w:rFonts w:cs="Calibri"/>
          <w:color w:val="333333"/>
          <w:szCs w:val="22"/>
        </w:rPr>
        <w:t>, for more information</w:t>
      </w:r>
      <w:r w:rsidRPr="00692546">
        <w:rPr>
          <w:rFonts w:cs="Calibri"/>
          <w:color w:val="333333"/>
          <w:szCs w:val="22"/>
        </w:rPr>
        <w:t xml:space="preserve">: </w:t>
      </w:r>
      <w:hyperlink r:id="rId7" w:history="1">
        <w:r w:rsidRPr="00AB6B6D">
          <w:rPr>
            <w:rStyle w:val="Hyperlink"/>
            <w:rFonts w:cs="Calibri"/>
            <w:szCs w:val="22"/>
          </w:rPr>
          <w:t>https://www.eca.europa.eu/en/Pages/Donations.aspx</w:t>
        </w:r>
      </w:hyperlink>
      <w:r>
        <w:rPr>
          <w:rFonts w:cs="Calibri"/>
          <w:color w:val="333333"/>
          <w:szCs w:val="22"/>
        </w:rPr>
        <w:t>;</w:t>
      </w:r>
    </w:p>
    <w:p w:rsidR="00692546" w:rsidRPr="00692546" w:rsidRDefault="00692546" w:rsidP="00692546">
      <w:pPr>
        <w:spacing w:line="240" w:lineRule="auto"/>
        <w:ind w:left="360"/>
        <w:rPr>
          <w:rFonts w:cs="Calibri"/>
          <w:color w:val="333333"/>
          <w:szCs w:val="22"/>
        </w:rPr>
      </w:pPr>
      <w:r w:rsidRPr="00692546">
        <w:rPr>
          <w:rFonts w:cs="Calibri"/>
          <w:color w:val="333333"/>
          <w:szCs w:val="22"/>
        </w:rPr>
        <w:t>• a staff awareness campaign was organised, the aim being to reduce the number of newspapers, paper calendars and leaflets by providing information about alternatives, i.e. electronic subscriptions and websites (best practices for the “green office”).</w:t>
      </w:r>
    </w:p>
    <w:p w:rsidR="00692546" w:rsidRPr="00692546" w:rsidRDefault="00692546" w:rsidP="00692546">
      <w:pPr>
        <w:autoSpaceDE w:val="0"/>
        <w:autoSpaceDN w:val="0"/>
        <w:adjustRightInd w:val="0"/>
        <w:spacing w:after="0" w:line="240" w:lineRule="auto"/>
        <w:ind w:left="360"/>
        <w:rPr>
          <w:rFonts w:cs="Calibri"/>
          <w:color w:val="333333"/>
          <w:szCs w:val="22"/>
        </w:rPr>
      </w:pPr>
      <w:r w:rsidRPr="00692546">
        <w:rPr>
          <w:rFonts w:cs="Calibri"/>
          <w:color w:val="333333"/>
          <w:szCs w:val="22"/>
        </w:rPr>
        <w:t xml:space="preserve">For the second EMAS cycle (2017-2019), the objective of reducing waste generation per FTE by 5% in 3 years </w:t>
      </w:r>
      <w:proofErr w:type="gramStart"/>
      <w:r w:rsidRPr="00692546">
        <w:rPr>
          <w:rFonts w:cs="Calibri"/>
          <w:color w:val="333333"/>
          <w:szCs w:val="22"/>
        </w:rPr>
        <w:t>was maintained</w:t>
      </w:r>
      <w:proofErr w:type="gramEnd"/>
      <w:r w:rsidRPr="00692546">
        <w:rPr>
          <w:rFonts w:cs="Calibri"/>
          <w:color w:val="333333"/>
          <w:szCs w:val="22"/>
        </w:rPr>
        <w:t>.</w:t>
      </w:r>
    </w:p>
    <w:p w:rsidR="00692546" w:rsidRPr="00692546" w:rsidRDefault="00692546" w:rsidP="00692546">
      <w:pPr>
        <w:autoSpaceDE w:val="0"/>
        <w:autoSpaceDN w:val="0"/>
        <w:adjustRightInd w:val="0"/>
        <w:spacing w:after="0" w:line="240" w:lineRule="auto"/>
        <w:ind w:firstLine="360"/>
        <w:rPr>
          <w:rFonts w:cs="Calibri"/>
          <w:color w:val="333333"/>
          <w:szCs w:val="22"/>
        </w:rPr>
      </w:pPr>
      <w:r w:rsidRPr="00692546">
        <w:rPr>
          <w:rFonts w:cs="Calibri"/>
          <w:color w:val="333333"/>
          <w:szCs w:val="22"/>
        </w:rPr>
        <w:t xml:space="preserve">Since 2017, the Court has focused on </w:t>
      </w:r>
      <w:r w:rsidRPr="00692546">
        <w:rPr>
          <w:rFonts w:cs="Calibri"/>
          <w:color w:val="333333"/>
          <w:szCs w:val="22"/>
          <w:u w:val="single"/>
        </w:rPr>
        <w:t xml:space="preserve">improving its waste management system </w:t>
      </w:r>
      <w:r w:rsidRPr="00692546">
        <w:rPr>
          <w:rFonts w:cs="Calibri"/>
          <w:color w:val="333333"/>
          <w:szCs w:val="22"/>
        </w:rPr>
        <w:t>by:</w:t>
      </w:r>
    </w:p>
    <w:p w:rsidR="00692546" w:rsidRPr="00692546" w:rsidRDefault="00692546" w:rsidP="00692546">
      <w:pPr>
        <w:autoSpaceDE w:val="0"/>
        <w:autoSpaceDN w:val="0"/>
        <w:adjustRightInd w:val="0"/>
        <w:spacing w:after="0" w:line="240" w:lineRule="auto"/>
        <w:ind w:left="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staff-awareness</w:t>
      </w:r>
      <w:proofErr w:type="gramEnd"/>
      <w:r w:rsidRPr="00692546">
        <w:rPr>
          <w:rFonts w:cs="Calibri"/>
          <w:color w:val="333333"/>
          <w:szCs w:val="22"/>
        </w:rPr>
        <w:t xml:space="preserve"> campaigns about food waste, encouraging people to ask for smaller portions at</w:t>
      </w:r>
      <w:r>
        <w:rPr>
          <w:rFonts w:cs="Calibri"/>
          <w:color w:val="333333"/>
          <w:szCs w:val="22"/>
        </w:rPr>
        <w:t xml:space="preserve"> </w:t>
      </w:r>
      <w:r w:rsidRPr="00692546">
        <w:rPr>
          <w:rFonts w:cs="Calibri"/>
          <w:color w:val="333333"/>
          <w:szCs w:val="22"/>
        </w:rPr>
        <w:t>lunchtime;</w:t>
      </w:r>
    </w:p>
    <w:p w:rsidR="00692546" w:rsidRPr="00692546" w:rsidRDefault="00692546" w:rsidP="00692546">
      <w:pPr>
        <w:autoSpaceDE w:val="0"/>
        <w:autoSpaceDN w:val="0"/>
        <w:adjustRightInd w:val="0"/>
        <w:spacing w:after="0" w:line="240" w:lineRule="auto"/>
        <w:ind w:left="360"/>
        <w:rPr>
          <w:rFonts w:cs="Calibri"/>
          <w:color w:val="333333"/>
          <w:szCs w:val="22"/>
        </w:rPr>
      </w:pPr>
      <w:r w:rsidRPr="00692546">
        <w:rPr>
          <w:rFonts w:cs="Calibri"/>
          <w:color w:val="333333"/>
          <w:szCs w:val="22"/>
        </w:rPr>
        <w:t xml:space="preserve">• </w:t>
      </w:r>
      <w:proofErr w:type="gramStart"/>
      <w:r w:rsidRPr="00692546">
        <w:rPr>
          <w:rFonts w:cs="Calibri"/>
          <w:color w:val="333333"/>
          <w:szCs w:val="22"/>
        </w:rPr>
        <w:t>monthly</w:t>
      </w:r>
      <w:proofErr w:type="gramEnd"/>
      <w:r w:rsidRPr="00692546">
        <w:rPr>
          <w:rFonts w:cs="Calibri"/>
          <w:color w:val="333333"/>
          <w:szCs w:val="22"/>
        </w:rPr>
        <w:t xml:space="preserve"> checks on waste-sorting in the Court’s buildings and individual training on how to sort waste correctly;</w:t>
      </w:r>
    </w:p>
    <w:p w:rsidR="00692546" w:rsidRPr="00692546" w:rsidRDefault="00692546" w:rsidP="00692546">
      <w:pPr>
        <w:spacing w:line="240" w:lineRule="auto"/>
        <w:ind w:firstLine="360"/>
        <w:rPr>
          <w:rFonts w:cs="Calibri"/>
          <w:color w:val="333333"/>
          <w:szCs w:val="22"/>
        </w:rPr>
      </w:pPr>
      <w:r w:rsidRPr="00692546">
        <w:rPr>
          <w:rFonts w:cs="Calibri"/>
          <w:color w:val="333333"/>
          <w:szCs w:val="22"/>
        </w:rPr>
        <w:t>• introducing detailed consumption statistics in the canteen.</w:t>
      </w:r>
    </w:p>
    <w:p w:rsidR="00820FB3" w:rsidRPr="00692546" w:rsidRDefault="00820FB3" w:rsidP="00692546">
      <w:pPr>
        <w:pStyle w:val="ListParagraph"/>
        <w:spacing w:line="240" w:lineRule="auto"/>
        <w:rPr>
          <w:rFonts w:cs="Calibri"/>
          <w:color w:val="333333"/>
          <w:szCs w:val="22"/>
        </w:rPr>
      </w:pPr>
    </w:p>
    <w:sectPr w:rsidR="00820FB3" w:rsidRPr="00692546" w:rsidSect="002C249D">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720" w:right="720" w:bottom="720" w:left="1134" w:header="1134"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8BC" w:rsidRDefault="008B28BC">
      <w:r>
        <w:separator/>
      </w:r>
    </w:p>
  </w:endnote>
  <w:endnote w:type="continuationSeparator" w:id="0">
    <w:p w:rsidR="008B28BC" w:rsidRDefault="008B2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AA5" w:rsidRDefault="007B6AA5">
    <w:pPr>
      <w:tabs>
        <w:tab w:val="center" w:pos="4253"/>
        <w:tab w:val="right" w:pos="8789"/>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8BC" w:rsidRDefault="008B28BC">
      <w:r>
        <w:separator/>
      </w:r>
    </w:p>
  </w:footnote>
  <w:footnote w:type="continuationSeparator" w:id="0">
    <w:p w:rsidR="008B28BC" w:rsidRDefault="008B2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AA5" w:rsidRDefault="00D16497">
    <w:pPr>
      <w:tabs>
        <w:tab w:val="center" w:pos="4395"/>
        <w:tab w:val="right" w:pos="8789"/>
      </w:tabs>
    </w:pPr>
    <w:r>
      <w:t>ECA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99D"/>
    <w:multiLevelType w:val="multilevel"/>
    <w:tmpl w:val="8912F6BA"/>
    <w:lvl w:ilvl="0">
      <w:start w:val="1"/>
      <w:numFmt w:val="upperRoman"/>
      <w:pStyle w:val="Partie"/>
      <w:lvlText w:val="%1."/>
      <w:lvlJc w:val="left"/>
      <w:pPr>
        <w:tabs>
          <w:tab w:val="num" w:pos="567"/>
        </w:tabs>
        <w:ind w:left="567" w:hanging="567"/>
      </w:pPr>
    </w:lvl>
    <w:lvl w:ilvl="1">
      <w:start w:val="7"/>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454"/>
        </w:tabs>
        <w:ind w:left="454" w:hanging="454"/>
      </w:pPr>
    </w:lvl>
    <w:lvl w:ilvl="4">
      <w:start w:val="1"/>
      <w:numFmt w:val="lowerRoman"/>
      <w:lvlText w:val="%5)"/>
      <w:lvlJc w:val="left"/>
      <w:pPr>
        <w:tabs>
          <w:tab w:val="num" w:pos="1174"/>
        </w:tabs>
        <w:ind w:left="851" w:hanging="397"/>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7920"/>
        </w:tabs>
        <w:ind w:left="4320" w:hanging="1440"/>
      </w:pPr>
    </w:lvl>
  </w:abstractNum>
  <w:abstractNum w:abstractNumId="1" w15:restartNumberingAfterBreak="0">
    <w:nsid w:val="19503FDD"/>
    <w:multiLevelType w:val="singleLevel"/>
    <w:tmpl w:val="24123A70"/>
    <w:lvl w:ilvl="0">
      <w:start w:val="1"/>
      <w:numFmt w:val="bullet"/>
      <w:pStyle w:val="Dash2"/>
      <w:lvlText w:val="-"/>
      <w:lvlJc w:val="left"/>
      <w:pPr>
        <w:tabs>
          <w:tab w:val="num" w:pos="851"/>
        </w:tabs>
        <w:ind w:left="851" w:hanging="397"/>
      </w:pPr>
      <w:rPr>
        <w:rFonts w:ascii="Times New Roman" w:hAnsi="Times New Roman" w:hint="default"/>
      </w:rPr>
    </w:lvl>
  </w:abstractNum>
  <w:abstractNum w:abstractNumId="2" w15:restartNumberingAfterBreak="0">
    <w:nsid w:val="1CE93E9E"/>
    <w:multiLevelType w:val="multilevel"/>
    <w:tmpl w:val="FCC6CD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A467640"/>
    <w:multiLevelType w:val="hybridMultilevel"/>
    <w:tmpl w:val="EFD08C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FA0406F"/>
    <w:multiLevelType w:val="multilevel"/>
    <w:tmpl w:val="5144FC7A"/>
    <w:lvl w:ilvl="0">
      <w:start w:val="1"/>
      <w:numFmt w:val="decimal"/>
      <w:pStyle w:val="Para1"/>
      <w:lvlText w:val="%1."/>
      <w:lvlJc w:val="left"/>
      <w:pPr>
        <w:tabs>
          <w:tab w:val="num" w:pos="360"/>
        </w:tabs>
        <w:ind w:left="0" w:firstLine="0"/>
      </w:pPr>
    </w:lvl>
    <w:lvl w:ilvl="1">
      <w:start w:val="1"/>
      <w:numFmt w:val="decimal"/>
      <w:pStyle w:val="Para2"/>
      <w:lvlText w:val="%1.%2."/>
      <w:lvlJc w:val="left"/>
      <w:pPr>
        <w:tabs>
          <w:tab w:val="num" w:pos="720"/>
        </w:tabs>
        <w:ind w:left="0" w:firstLine="0"/>
      </w:pPr>
    </w:lvl>
    <w:lvl w:ilvl="2">
      <w:start w:val="1"/>
      <w:numFmt w:val="decimal"/>
      <w:pStyle w:val="Para3"/>
      <w:lvlText w:val="%1.%2.%3."/>
      <w:lvlJc w:val="left"/>
      <w:pPr>
        <w:tabs>
          <w:tab w:val="num" w:pos="720"/>
        </w:tabs>
        <w:ind w:left="0" w:firstLine="0"/>
      </w:pPr>
    </w:lvl>
    <w:lvl w:ilvl="3">
      <w:start w:val="1"/>
      <w:numFmt w:val="lowerLetter"/>
      <w:pStyle w:val="Para4"/>
      <w:lvlText w:val="%4)"/>
      <w:lvlJc w:val="left"/>
      <w:pPr>
        <w:tabs>
          <w:tab w:val="num" w:pos="454"/>
        </w:tabs>
        <w:ind w:left="454" w:hanging="454"/>
      </w:pPr>
    </w:lvl>
    <w:lvl w:ilvl="4">
      <w:start w:val="1"/>
      <w:numFmt w:val="lowerRoman"/>
      <w:pStyle w:val="Para5"/>
      <w:lvlText w:val="%5)"/>
      <w:lvlJc w:val="left"/>
      <w:pPr>
        <w:tabs>
          <w:tab w:val="num" w:pos="1174"/>
        </w:tabs>
        <w:ind w:left="851" w:hanging="397"/>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7920"/>
        </w:tabs>
        <w:ind w:left="4320" w:hanging="1440"/>
      </w:pPr>
    </w:lvl>
  </w:abstractNum>
  <w:abstractNum w:abstractNumId="5" w15:restartNumberingAfterBreak="0">
    <w:nsid w:val="58A14E98"/>
    <w:multiLevelType w:val="hybridMultilevel"/>
    <w:tmpl w:val="EFD08C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C99293D"/>
    <w:multiLevelType w:val="multilevel"/>
    <w:tmpl w:val="2E107CAA"/>
    <w:lvl w:ilvl="0">
      <w:start w:val="1"/>
      <w:numFmt w:val="upperRoman"/>
      <w:lvlText w:val="Partie %1. "/>
      <w:lvlJc w:val="left"/>
      <w:pPr>
        <w:tabs>
          <w:tab w:val="num" w:pos="1800"/>
        </w:tabs>
        <w:ind w:left="0" w:firstLine="0"/>
      </w:pPr>
      <w:rPr>
        <w:rFonts w:ascii="Times New Roman" w:hAnsi="Times New Roman" w:hint="default"/>
        <w:b/>
        <w:i w:val="0"/>
        <w:caps/>
        <w:sz w:val="24"/>
      </w:rPr>
    </w:lvl>
    <w:lvl w:ilvl="1">
      <w:start w:val="1"/>
      <w:numFmt w:val="decimalZero"/>
      <w:isLgl/>
      <w:lvlText w:val="Section %1.%2:"/>
      <w:lvlJc w:val="left"/>
      <w:pPr>
        <w:tabs>
          <w:tab w:val="num" w:pos="1800"/>
        </w:tabs>
        <w:ind w:left="0" w:firstLine="0"/>
      </w:pPr>
      <w:rPr>
        <w:rFonts w:ascii="Times New Roman" w:hAnsi="Times New Roman" w:hint="default"/>
        <w:b/>
        <w:i w:val="0"/>
        <w:caps/>
        <w:sz w:val="24"/>
      </w:rPr>
    </w:lvl>
    <w:lvl w:ilvl="2">
      <w:start w:val="1"/>
      <w:numFmt w:val="upperLetter"/>
      <w:lvlText w:val="%3."/>
      <w:lvlJc w:val="left"/>
      <w:pPr>
        <w:tabs>
          <w:tab w:val="num" w:pos="567"/>
        </w:tabs>
        <w:ind w:left="567" w:hanging="567"/>
      </w:pPr>
    </w:lvl>
    <w:lvl w:ilvl="3">
      <w:start w:val="1"/>
      <w:numFmt w:val="decimal"/>
      <w:lvlText w:val="%4."/>
      <w:lvlJc w:val="right"/>
      <w:pPr>
        <w:tabs>
          <w:tab w:val="num" w:pos="567"/>
        </w:tabs>
        <w:ind w:left="567" w:hanging="567"/>
      </w:pPr>
    </w:lvl>
    <w:lvl w:ilvl="4">
      <w:start w:val="1"/>
      <w:numFmt w:val="lowerLetter"/>
      <w:lvlText w:val="%5)"/>
      <w:lvlJc w:val="left"/>
      <w:pPr>
        <w:tabs>
          <w:tab w:val="num" w:pos="927"/>
        </w:tabs>
        <w:ind w:left="851" w:hanging="284"/>
      </w:pPr>
    </w:lvl>
    <w:lvl w:ilvl="5">
      <w:start w:val="1"/>
      <w:numFmt w:val="lowerRoman"/>
      <w:pStyle w:val="Heading6"/>
      <w:lvlText w:val="%6)"/>
      <w:lvlJc w:val="left"/>
      <w:pPr>
        <w:tabs>
          <w:tab w:val="num" w:pos="1571"/>
        </w:tabs>
        <w:ind w:left="1134" w:hanging="283"/>
      </w:pPr>
      <w:rPr>
        <w:rFonts w:ascii="Times New Roman" w:hAnsi="Times New Roman" w:hint="default"/>
        <w:sz w:val="22"/>
      </w:rPr>
    </w:lvl>
    <w:lvl w:ilvl="6">
      <w:start w:val="1"/>
      <w:numFmt w:val="lowerRoman"/>
      <w:pStyle w:val="Heading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6DD01C97"/>
    <w:multiLevelType w:val="singleLevel"/>
    <w:tmpl w:val="AC582320"/>
    <w:lvl w:ilvl="0">
      <w:start w:val="1"/>
      <w:numFmt w:val="bullet"/>
      <w:pStyle w:val="Dash1"/>
      <w:lvlText w:val="-"/>
      <w:lvlJc w:val="left"/>
      <w:pPr>
        <w:tabs>
          <w:tab w:val="num" w:pos="644"/>
        </w:tabs>
        <w:ind w:left="567" w:hanging="283"/>
      </w:pPr>
      <w:rPr>
        <w:rFonts w:ascii="Times New Roman" w:hAnsi="Times New Roman" w:hint="default"/>
      </w:rPr>
    </w:lvl>
  </w:abstractNum>
  <w:abstractNum w:abstractNumId="8" w15:restartNumberingAfterBreak="0">
    <w:nsid w:val="71C72320"/>
    <w:multiLevelType w:val="hybridMultilevel"/>
    <w:tmpl w:val="B6DCAA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6"/>
  </w:num>
  <w:num w:numId="5">
    <w:abstractNumId w:val="4"/>
  </w:num>
  <w:num w:numId="6">
    <w:abstractNumId w:val="4"/>
  </w:num>
  <w:num w:numId="7">
    <w:abstractNumId w:val="7"/>
  </w:num>
  <w:num w:numId="8">
    <w:abstractNumId w:val="1"/>
  </w:num>
  <w:num w:numId="9">
    <w:abstractNumId w:val="6"/>
  </w:num>
  <w:num w:numId="10">
    <w:abstractNumId w:val="6"/>
  </w:num>
  <w:num w:numId="11">
    <w:abstractNumId w:val="4"/>
  </w:num>
  <w:num w:numId="12">
    <w:abstractNumId w:val="4"/>
  </w:num>
  <w:num w:numId="13">
    <w:abstractNumId w:val="4"/>
  </w:num>
  <w:num w:numId="14">
    <w:abstractNumId w:val="4"/>
  </w:num>
  <w:num w:numId="15">
    <w:abstractNumId w:val="4"/>
  </w:num>
  <w:num w:numId="16">
    <w:abstractNumId w:val="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num>
  <w:num w:numId="2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CA4"/>
    <w:rsid w:val="00001E0E"/>
    <w:rsid w:val="0002782F"/>
    <w:rsid w:val="00033158"/>
    <w:rsid w:val="0003372F"/>
    <w:rsid w:val="00066644"/>
    <w:rsid w:val="00066961"/>
    <w:rsid w:val="000701C2"/>
    <w:rsid w:val="0007070B"/>
    <w:rsid w:val="00070C65"/>
    <w:rsid w:val="00075EF4"/>
    <w:rsid w:val="00076AD6"/>
    <w:rsid w:val="00082C1D"/>
    <w:rsid w:val="00096BB0"/>
    <w:rsid w:val="000A7746"/>
    <w:rsid w:val="000B47B1"/>
    <w:rsid w:val="000C2A0F"/>
    <w:rsid w:val="000E5215"/>
    <w:rsid w:val="000F3FF2"/>
    <w:rsid w:val="000F7744"/>
    <w:rsid w:val="001043BE"/>
    <w:rsid w:val="00126AF1"/>
    <w:rsid w:val="001311EC"/>
    <w:rsid w:val="00144DED"/>
    <w:rsid w:val="00155764"/>
    <w:rsid w:val="00157947"/>
    <w:rsid w:val="0016350D"/>
    <w:rsid w:val="00163A61"/>
    <w:rsid w:val="00166B26"/>
    <w:rsid w:val="00191440"/>
    <w:rsid w:val="00197108"/>
    <w:rsid w:val="00197A0F"/>
    <w:rsid w:val="001A1AE0"/>
    <w:rsid w:val="001C0C0D"/>
    <w:rsid w:val="001C43A6"/>
    <w:rsid w:val="001C7BBD"/>
    <w:rsid w:val="001E5A5E"/>
    <w:rsid w:val="001F0F2A"/>
    <w:rsid w:val="001F24D3"/>
    <w:rsid w:val="00201AC2"/>
    <w:rsid w:val="0021469F"/>
    <w:rsid w:val="0023426E"/>
    <w:rsid w:val="00236787"/>
    <w:rsid w:val="002368EC"/>
    <w:rsid w:val="002745E0"/>
    <w:rsid w:val="00284473"/>
    <w:rsid w:val="002B5CBB"/>
    <w:rsid w:val="002C249D"/>
    <w:rsid w:val="002D1765"/>
    <w:rsid w:val="002F4969"/>
    <w:rsid w:val="003070A7"/>
    <w:rsid w:val="00310056"/>
    <w:rsid w:val="003163DC"/>
    <w:rsid w:val="00320DEF"/>
    <w:rsid w:val="00321D5F"/>
    <w:rsid w:val="00335FCF"/>
    <w:rsid w:val="00337F91"/>
    <w:rsid w:val="0035613B"/>
    <w:rsid w:val="00357574"/>
    <w:rsid w:val="00361E51"/>
    <w:rsid w:val="00371E27"/>
    <w:rsid w:val="0037229D"/>
    <w:rsid w:val="0037723B"/>
    <w:rsid w:val="00382CBE"/>
    <w:rsid w:val="00383F14"/>
    <w:rsid w:val="00384BF1"/>
    <w:rsid w:val="00387148"/>
    <w:rsid w:val="00396225"/>
    <w:rsid w:val="003B6B37"/>
    <w:rsid w:val="003D1051"/>
    <w:rsid w:val="003D7FD3"/>
    <w:rsid w:val="003E4296"/>
    <w:rsid w:val="003F2DC4"/>
    <w:rsid w:val="00414289"/>
    <w:rsid w:val="0041580F"/>
    <w:rsid w:val="00431480"/>
    <w:rsid w:val="00431E1E"/>
    <w:rsid w:val="00443908"/>
    <w:rsid w:val="00466B33"/>
    <w:rsid w:val="00471928"/>
    <w:rsid w:val="004744FE"/>
    <w:rsid w:val="00474B90"/>
    <w:rsid w:val="00484432"/>
    <w:rsid w:val="004A179E"/>
    <w:rsid w:val="004A78D3"/>
    <w:rsid w:val="004C685B"/>
    <w:rsid w:val="004D1BD2"/>
    <w:rsid w:val="004D5D60"/>
    <w:rsid w:val="004F4356"/>
    <w:rsid w:val="00510CD4"/>
    <w:rsid w:val="00512F86"/>
    <w:rsid w:val="00522C19"/>
    <w:rsid w:val="0052749A"/>
    <w:rsid w:val="0057383A"/>
    <w:rsid w:val="005761C3"/>
    <w:rsid w:val="00577361"/>
    <w:rsid w:val="00581787"/>
    <w:rsid w:val="00591212"/>
    <w:rsid w:val="005A2375"/>
    <w:rsid w:val="005B0339"/>
    <w:rsid w:val="005B64B1"/>
    <w:rsid w:val="005B7FE9"/>
    <w:rsid w:val="005C162C"/>
    <w:rsid w:val="005D2BB4"/>
    <w:rsid w:val="005E6BD1"/>
    <w:rsid w:val="005F7041"/>
    <w:rsid w:val="005F73A4"/>
    <w:rsid w:val="00612B8B"/>
    <w:rsid w:val="006576B1"/>
    <w:rsid w:val="0066365E"/>
    <w:rsid w:val="00664AC5"/>
    <w:rsid w:val="00664D96"/>
    <w:rsid w:val="006728AB"/>
    <w:rsid w:val="0068004E"/>
    <w:rsid w:val="00692546"/>
    <w:rsid w:val="00692FAB"/>
    <w:rsid w:val="006A38F3"/>
    <w:rsid w:val="006A749D"/>
    <w:rsid w:val="006A7E19"/>
    <w:rsid w:val="006B06E0"/>
    <w:rsid w:val="006B39C3"/>
    <w:rsid w:val="006B762C"/>
    <w:rsid w:val="006E7D26"/>
    <w:rsid w:val="006F7B9F"/>
    <w:rsid w:val="007025B3"/>
    <w:rsid w:val="007067B1"/>
    <w:rsid w:val="007149FF"/>
    <w:rsid w:val="00715D85"/>
    <w:rsid w:val="00745866"/>
    <w:rsid w:val="007500FF"/>
    <w:rsid w:val="00752A1D"/>
    <w:rsid w:val="00763F6C"/>
    <w:rsid w:val="00766F1D"/>
    <w:rsid w:val="00786C04"/>
    <w:rsid w:val="00792202"/>
    <w:rsid w:val="007B46AD"/>
    <w:rsid w:val="007B69B2"/>
    <w:rsid w:val="007B6AA5"/>
    <w:rsid w:val="007C0C24"/>
    <w:rsid w:val="007C14E0"/>
    <w:rsid w:val="007C3DC6"/>
    <w:rsid w:val="007C486D"/>
    <w:rsid w:val="007C753F"/>
    <w:rsid w:val="007C7587"/>
    <w:rsid w:val="007D1D86"/>
    <w:rsid w:val="007D3E3A"/>
    <w:rsid w:val="007D6CA4"/>
    <w:rsid w:val="007F2775"/>
    <w:rsid w:val="007F6E22"/>
    <w:rsid w:val="00802645"/>
    <w:rsid w:val="00820FB3"/>
    <w:rsid w:val="0082185F"/>
    <w:rsid w:val="008245FA"/>
    <w:rsid w:val="0082750A"/>
    <w:rsid w:val="00832C72"/>
    <w:rsid w:val="00834560"/>
    <w:rsid w:val="00846C5F"/>
    <w:rsid w:val="008476F3"/>
    <w:rsid w:val="00862C7A"/>
    <w:rsid w:val="00864FEE"/>
    <w:rsid w:val="00874873"/>
    <w:rsid w:val="008826C9"/>
    <w:rsid w:val="00882B14"/>
    <w:rsid w:val="00886C8F"/>
    <w:rsid w:val="00892D53"/>
    <w:rsid w:val="008A743A"/>
    <w:rsid w:val="008B28BC"/>
    <w:rsid w:val="008B3A1D"/>
    <w:rsid w:val="008B5248"/>
    <w:rsid w:val="008C3152"/>
    <w:rsid w:val="008D524E"/>
    <w:rsid w:val="008D69E2"/>
    <w:rsid w:val="008D7EAF"/>
    <w:rsid w:val="008E589D"/>
    <w:rsid w:val="008E6CF0"/>
    <w:rsid w:val="008F3DA2"/>
    <w:rsid w:val="008F6CBE"/>
    <w:rsid w:val="00905CBB"/>
    <w:rsid w:val="00916F36"/>
    <w:rsid w:val="009322DD"/>
    <w:rsid w:val="00934341"/>
    <w:rsid w:val="009350FF"/>
    <w:rsid w:val="009434ED"/>
    <w:rsid w:val="00952F70"/>
    <w:rsid w:val="00957F65"/>
    <w:rsid w:val="009668E2"/>
    <w:rsid w:val="009701A3"/>
    <w:rsid w:val="009809F7"/>
    <w:rsid w:val="00983F21"/>
    <w:rsid w:val="00987C94"/>
    <w:rsid w:val="00994576"/>
    <w:rsid w:val="009A5FE0"/>
    <w:rsid w:val="009B54B3"/>
    <w:rsid w:val="009C0B70"/>
    <w:rsid w:val="009C7952"/>
    <w:rsid w:val="009D0858"/>
    <w:rsid w:val="009E16A1"/>
    <w:rsid w:val="009F4E46"/>
    <w:rsid w:val="009F605C"/>
    <w:rsid w:val="009F6A54"/>
    <w:rsid w:val="00A0122A"/>
    <w:rsid w:val="00A0313B"/>
    <w:rsid w:val="00A060D0"/>
    <w:rsid w:val="00A12EBB"/>
    <w:rsid w:val="00A14070"/>
    <w:rsid w:val="00A20091"/>
    <w:rsid w:val="00A27DA0"/>
    <w:rsid w:val="00A55185"/>
    <w:rsid w:val="00A56A8A"/>
    <w:rsid w:val="00A7026C"/>
    <w:rsid w:val="00A74AD4"/>
    <w:rsid w:val="00A837C7"/>
    <w:rsid w:val="00A86F77"/>
    <w:rsid w:val="00AC0B63"/>
    <w:rsid w:val="00AC614E"/>
    <w:rsid w:val="00AD1751"/>
    <w:rsid w:val="00AD7EEE"/>
    <w:rsid w:val="00AE0487"/>
    <w:rsid w:val="00AE4C1F"/>
    <w:rsid w:val="00AF5E96"/>
    <w:rsid w:val="00B05653"/>
    <w:rsid w:val="00B12E78"/>
    <w:rsid w:val="00B16F64"/>
    <w:rsid w:val="00B202A2"/>
    <w:rsid w:val="00B33797"/>
    <w:rsid w:val="00B42A7C"/>
    <w:rsid w:val="00B46280"/>
    <w:rsid w:val="00B46E7C"/>
    <w:rsid w:val="00B578C7"/>
    <w:rsid w:val="00B60BBA"/>
    <w:rsid w:val="00B6407C"/>
    <w:rsid w:val="00B643E6"/>
    <w:rsid w:val="00B73216"/>
    <w:rsid w:val="00B832CD"/>
    <w:rsid w:val="00B86340"/>
    <w:rsid w:val="00B9643C"/>
    <w:rsid w:val="00BA0002"/>
    <w:rsid w:val="00BA19A7"/>
    <w:rsid w:val="00BB64D2"/>
    <w:rsid w:val="00BE4D42"/>
    <w:rsid w:val="00C02A6D"/>
    <w:rsid w:val="00C07F0A"/>
    <w:rsid w:val="00C1013A"/>
    <w:rsid w:val="00C13FF8"/>
    <w:rsid w:val="00C30EBC"/>
    <w:rsid w:val="00C3400E"/>
    <w:rsid w:val="00C3492B"/>
    <w:rsid w:val="00C37980"/>
    <w:rsid w:val="00C41664"/>
    <w:rsid w:val="00C502A8"/>
    <w:rsid w:val="00C6183A"/>
    <w:rsid w:val="00C66B2D"/>
    <w:rsid w:val="00C90A84"/>
    <w:rsid w:val="00CB037E"/>
    <w:rsid w:val="00CB2631"/>
    <w:rsid w:val="00CD0458"/>
    <w:rsid w:val="00CD2D97"/>
    <w:rsid w:val="00CE13C8"/>
    <w:rsid w:val="00CF15E5"/>
    <w:rsid w:val="00CF3A7F"/>
    <w:rsid w:val="00CF7968"/>
    <w:rsid w:val="00D068E3"/>
    <w:rsid w:val="00D127D4"/>
    <w:rsid w:val="00D13AC2"/>
    <w:rsid w:val="00D13F50"/>
    <w:rsid w:val="00D16497"/>
    <w:rsid w:val="00D16C62"/>
    <w:rsid w:val="00D22D2E"/>
    <w:rsid w:val="00D25BB2"/>
    <w:rsid w:val="00D32204"/>
    <w:rsid w:val="00D40CF5"/>
    <w:rsid w:val="00D40DF4"/>
    <w:rsid w:val="00D4539A"/>
    <w:rsid w:val="00D47223"/>
    <w:rsid w:val="00D54BA4"/>
    <w:rsid w:val="00D57575"/>
    <w:rsid w:val="00D6095C"/>
    <w:rsid w:val="00DA33E1"/>
    <w:rsid w:val="00DC1F3A"/>
    <w:rsid w:val="00DC6B95"/>
    <w:rsid w:val="00E10A86"/>
    <w:rsid w:val="00E123BA"/>
    <w:rsid w:val="00E22E89"/>
    <w:rsid w:val="00E2526B"/>
    <w:rsid w:val="00E252C1"/>
    <w:rsid w:val="00E31BCD"/>
    <w:rsid w:val="00E4023F"/>
    <w:rsid w:val="00E5491C"/>
    <w:rsid w:val="00E62D8B"/>
    <w:rsid w:val="00E67FFC"/>
    <w:rsid w:val="00E75449"/>
    <w:rsid w:val="00E75FC9"/>
    <w:rsid w:val="00E80123"/>
    <w:rsid w:val="00E916E1"/>
    <w:rsid w:val="00E91CBD"/>
    <w:rsid w:val="00EA341B"/>
    <w:rsid w:val="00EC69B8"/>
    <w:rsid w:val="00ED4D79"/>
    <w:rsid w:val="00EE1377"/>
    <w:rsid w:val="00EE198B"/>
    <w:rsid w:val="00F24BD6"/>
    <w:rsid w:val="00F264AA"/>
    <w:rsid w:val="00F34300"/>
    <w:rsid w:val="00F36692"/>
    <w:rsid w:val="00F36B24"/>
    <w:rsid w:val="00F47945"/>
    <w:rsid w:val="00F57EDF"/>
    <w:rsid w:val="00F6018A"/>
    <w:rsid w:val="00F6428E"/>
    <w:rsid w:val="00F66959"/>
    <w:rsid w:val="00F676B1"/>
    <w:rsid w:val="00F77C91"/>
    <w:rsid w:val="00F81CEC"/>
    <w:rsid w:val="00F85EB8"/>
    <w:rsid w:val="00FA2F6A"/>
    <w:rsid w:val="00FB6771"/>
    <w:rsid w:val="00FC0165"/>
    <w:rsid w:val="00FC53CA"/>
    <w:rsid w:val="00FD2EFF"/>
    <w:rsid w:val="00FD62C1"/>
    <w:rsid w:val="00FD7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2C851"/>
  <w15:chartTrackingRefBased/>
  <w15:docId w15:val="{8A69E318-8FD8-4D6D-B5CE-1AF5DF4B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49D"/>
    <w:pPr>
      <w:spacing w:after="240" w:line="360" w:lineRule="auto"/>
    </w:pPr>
    <w:rPr>
      <w:rFonts w:ascii="Calibri" w:hAnsi="Calibri"/>
      <w:sz w:val="22"/>
    </w:rPr>
  </w:style>
  <w:style w:type="paragraph" w:styleId="Heading1">
    <w:name w:val="heading 1"/>
    <w:basedOn w:val="HeadingBase"/>
    <w:next w:val="Normal"/>
    <w:qFormat/>
    <w:rsid w:val="008B3A1D"/>
    <w:pPr>
      <w:outlineLvl w:val="0"/>
    </w:pPr>
    <w:rPr>
      <w:b/>
      <w:caps/>
      <w:kern w:val="24"/>
      <w:u w:val="single"/>
    </w:rPr>
  </w:style>
  <w:style w:type="paragraph" w:styleId="Heading2">
    <w:name w:val="heading 2"/>
    <w:basedOn w:val="HeadingBase"/>
    <w:next w:val="Normal"/>
    <w:qFormat/>
    <w:rsid w:val="008B3A1D"/>
    <w:pPr>
      <w:outlineLvl w:val="1"/>
    </w:pPr>
    <w:rPr>
      <w:b/>
      <w:i/>
    </w:rPr>
  </w:style>
  <w:style w:type="paragraph" w:styleId="Heading3">
    <w:name w:val="heading 3"/>
    <w:basedOn w:val="HeadingBase"/>
    <w:next w:val="Normal"/>
    <w:qFormat/>
    <w:rsid w:val="008B3A1D"/>
    <w:pPr>
      <w:outlineLvl w:val="2"/>
    </w:pPr>
    <w:rPr>
      <w:b/>
    </w:rPr>
  </w:style>
  <w:style w:type="paragraph" w:styleId="Heading4">
    <w:name w:val="heading 4"/>
    <w:basedOn w:val="HeadingBase"/>
    <w:next w:val="Normal"/>
    <w:qFormat/>
    <w:rsid w:val="008B3A1D"/>
    <w:pPr>
      <w:outlineLvl w:val="3"/>
    </w:pPr>
    <w:rPr>
      <w:u w:val="single"/>
    </w:rPr>
  </w:style>
  <w:style w:type="paragraph" w:styleId="Heading5">
    <w:name w:val="heading 5"/>
    <w:basedOn w:val="HeadingBase"/>
    <w:next w:val="Normal"/>
    <w:qFormat/>
    <w:rsid w:val="008B3A1D"/>
    <w:pPr>
      <w:outlineLvl w:val="4"/>
    </w:pPr>
    <w:rPr>
      <w:i/>
    </w:rPr>
  </w:style>
  <w:style w:type="paragraph" w:styleId="Heading6">
    <w:name w:val="heading 6"/>
    <w:basedOn w:val="Normal"/>
    <w:next w:val="Normal"/>
    <w:qFormat/>
    <w:rsid w:val="002C249D"/>
    <w:pPr>
      <w:numPr>
        <w:ilvl w:val="5"/>
        <w:numId w:val="10"/>
      </w:numPr>
      <w:spacing w:before="240" w:after="60"/>
      <w:outlineLvl w:val="5"/>
    </w:pPr>
    <w:rPr>
      <w:rFonts w:ascii="Times New Roman" w:hAnsi="Times New Roman"/>
      <w:i/>
    </w:rPr>
  </w:style>
  <w:style w:type="paragraph" w:styleId="Heading7">
    <w:name w:val="heading 7"/>
    <w:basedOn w:val="Normal"/>
    <w:next w:val="Normal"/>
    <w:qFormat/>
    <w:rsid w:val="008B3A1D"/>
    <w:pPr>
      <w:keepNext/>
      <w:numPr>
        <w:ilvl w:val="6"/>
        <w:numId w:val="10"/>
      </w:numPr>
      <w:tabs>
        <w:tab w:val="right" w:pos="8789"/>
      </w:tabs>
      <w:suppressAutoHyphens/>
      <w:outlineLvl w:val="6"/>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mplateBase">
    <w:name w:val="(Template_Base)"/>
    <w:rsid w:val="002C249D"/>
    <w:pPr>
      <w:spacing w:after="240" w:line="360" w:lineRule="auto"/>
    </w:pPr>
    <w:rPr>
      <w:rFonts w:ascii="Calibri" w:hAnsi="Calibri"/>
      <w:sz w:val="22"/>
    </w:rPr>
  </w:style>
  <w:style w:type="paragraph" w:customStyle="1" w:styleId="Copies">
    <w:name w:val="Copies"/>
    <w:basedOn w:val="TemplateBase"/>
    <w:rsid w:val="008B3A1D"/>
    <w:pPr>
      <w:spacing w:after="120" w:line="240" w:lineRule="auto"/>
      <w:ind w:left="851" w:hanging="851"/>
    </w:pPr>
  </w:style>
  <w:style w:type="paragraph" w:customStyle="1" w:styleId="Dash1">
    <w:name w:val="Dash_1"/>
    <w:basedOn w:val="TemplateBase"/>
    <w:rsid w:val="008B3A1D"/>
    <w:pPr>
      <w:numPr>
        <w:numId w:val="7"/>
      </w:numPr>
    </w:pPr>
  </w:style>
  <w:style w:type="paragraph" w:customStyle="1" w:styleId="Dash2">
    <w:name w:val="Dash_2"/>
    <w:basedOn w:val="TemplateBase"/>
    <w:rsid w:val="008B3A1D"/>
    <w:pPr>
      <w:numPr>
        <w:numId w:val="8"/>
      </w:numPr>
    </w:pPr>
  </w:style>
  <w:style w:type="character" w:styleId="EndnoteReference">
    <w:name w:val="endnote reference"/>
    <w:semiHidden/>
    <w:rsid w:val="008B3A1D"/>
    <w:rPr>
      <w:rFonts w:ascii="Arial" w:hAnsi="Arial"/>
      <w:b/>
      <w:vertAlign w:val="superscript"/>
    </w:rPr>
  </w:style>
  <w:style w:type="paragraph" w:styleId="EndnoteText">
    <w:name w:val="endnote text"/>
    <w:basedOn w:val="TemplateBase"/>
    <w:link w:val="EndnoteTextChar"/>
    <w:semiHidden/>
    <w:rsid w:val="008B3A1D"/>
    <w:pPr>
      <w:keepLines/>
      <w:spacing w:line="240" w:lineRule="auto"/>
      <w:ind w:left="454" w:hanging="454"/>
    </w:pPr>
  </w:style>
  <w:style w:type="character" w:customStyle="1" w:styleId="EndnoteTextChar">
    <w:name w:val="Endnote Text Char"/>
    <w:basedOn w:val="DefaultParagraphFont"/>
    <w:link w:val="EndnoteText"/>
    <w:semiHidden/>
    <w:rsid w:val="008B3A1D"/>
    <w:rPr>
      <w:rFonts w:ascii="Arial" w:hAnsi="Arial"/>
      <w:sz w:val="22"/>
    </w:rPr>
  </w:style>
  <w:style w:type="paragraph" w:styleId="Footer">
    <w:name w:val="footer"/>
    <w:basedOn w:val="TemplateBase"/>
    <w:link w:val="FooterChar"/>
    <w:rsid w:val="008B3A1D"/>
    <w:pPr>
      <w:tabs>
        <w:tab w:val="center" w:pos="4153"/>
        <w:tab w:val="right" w:pos="8306"/>
      </w:tabs>
    </w:pPr>
    <w:rPr>
      <w:sz w:val="20"/>
    </w:rPr>
  </w:style>
  <w:style w:type="character" w:customStyle="1" w:styleId="FooterChar">
    <w:name w:val="Footer Char"/>
    <w:basedOn w:val="DefaultParagraphFont"/>
    <w:link w:val="Footer"/>
    <w:rsid w:val="008B3A1D"/>
    <w:rPr>
      <w:rFonts w:ascii="Arial" w:hAnsi="Arial"/>
    </w:rPr>
  </w:style>
  <w:style w:type="character" w:styleId="FootnoteReference">
    <w:name w:val="footnote reference"/>
    <w:semiHidden/>
    <w:rsid w:val="008B3A1D"/>
    <w:rPr>
      <w:rFonts w:ascii="Arial" w:hAnsi="Arial"/>
      <w:b/>
      <w:vertAlign w:val="superscript"/>
    </w:rPr>
  </w:style>
  <w:style w:type="paragraph" w:styleId="FootnoteText">
    <w:name w:val="footnote text"/>
    <w:basedOn w:val="TemplateBase"/>
    <w:link w:val="FootnoteTextChar"/>
    <w:semiHidden/>
    <w:rsid w:val="008B3A1D"/>
    <w:pPr>
      <w:spacing w:line="240" w:lineRule="auto"/>
      <w:ind w:left="454" w:hanging="454"/>
    </w:pPr>
  </w:style>
  <w:style w:type="character" w:customStyle="1" w:styleId="FootnoteTextChar">
    <w:name w:val="Footnote Text Char"/>
    <w:basedOn w:val="DefaultParagraphFont"/>
    <w:link w:val="FootnoteText"/>
    <w:semiHidden/>
    <w:rsid w:val="008B3A1D"/>
    <w:rPr>
      <w:rFonts w:ascii="Arial" w:hAnsi="Arial"/>
      <w:sz w:val="22"/>
    </w:rPr>
  </w:style>
  <w:style w:type="paragraph" w:styleId="Header">
    <w:name w:val="header"/>
    <w:basedOn w:val="TemplateBase"/>
    <w:link w:val="HeaderChar"/>
    <w:rsid w:val="008B3A1D"/>
    <w:pPr>
      <w:tabs>
        <w:tab w:val="center" w:pos="4320"/>
        <w:tab w:val="right" w:pos="8640"/>
      </w:tabs>
    </w:pPr>
  </w:style>
  <w:style w:type="character" w:customStyle="1" w:styleId="HeaderChar">
    <w:name w:val="Header Char"/>
    <w:basedOn w:val="DefaultParagraphFont"/>
    <w:link w:val="Header"/>
    <w:rsid w:val="008B3A1D"/>
    <w:rPr>
      <w:rFonts w:ascii="Arial" w:hAnsi="Arial"/>
      <w:sz w:val="24"/>
    </w:rPr>
  </w:style>
  <w:style w:type="paragraph" w:customStyle="1" w:styleId="HeadingBase">
    <w:name w:val="Heading Base"/>
    <w:basedOn w:val="TemplateBase"/>
    <w:rsid w:val="008B3A1D"/>
    <w:pPr>
      <w:keepNext/>
      <w:spacing w:after="360"/>
    </w:pPr>
  </w:style>
  <w:style w:type="character" w:styleId="PageNumber">
    <w:name w:val="page number"/>
    <w:basedOn w:val="DefaultParagraphFont"/>
    <w:rsid w:val="008B3A1D"/>
  </w:style>
  <w:style w:type="paragraph" w:customStyle="1" w:styleId="Para1">
    <w:name w:val="Para_1"/>
    <w:basedOn w:val="TemplateBase"/>
    <w:rsid w:val="008B3A1D"/>
    <w:pPr>
      <w:numPr>
        <w:numId w:val="15"/>
      </w:numPr>
      <w:tabs>
        <w:tab w:val="left" w:pos="454"/>
        <w:tab w:val="left" w:pos="567"/>
      </w:tabs>
    </w:pPr>
  </w:style>
  <w:style w:type="paragraph" w:customStyle="1" w:styleId="Para2">
    <w:name w:val="Para_2"/>
    <w:basedOn w:val="TemplateBase"/>
    <w:rsid w:val="008B3A1D"/>
    <w:pPr>
      <w:numPr>
        <w:ilvl w:val="1"/>
        <w:numId w:val="15"/>
      </w:numPr>
    </w:pPr>
  </w:style>
  <w:style w:type="paragraph" w:customStyle="1" w:styleId="Para3">
    <w:name w:val="Para_3"/>
    <w:basedOn w:val="TemplateBase"/>
    <w:rsid w:val="008B3A1D"/>
    <w:pPr>
      <w:numPr>
        <w:ilvl w:val="2"/>
        <w:numId w:val="15"/>
      </w:numPr>
      <w:tabs>
        <w:tab w:val="left" w:pos="992"/>
      </w:tabs>
    </w:pPr>
  </w:style>
  <w:style w:type="paragraph" w:customStyle="1" w:styleId="Para4">
    <w:name w:val="Para_4"/>
    <w:basedOn w:val="TemplateBase"/>
    <w:rsid w:val="008B3A1D"/>
    <w:pPr>
      <w:numPr>
        <w:ilvl w:val="3"/>
        <w:numId w:val="15"/>
      </w:numPr>
      <w:spacing w:after="360"/>
    </w:pPr>
  </w:style>
  <w:style w:type="paragraph" w:customStyle="1" w:styleId="Para5">
    <w:name w:val="Para_5"/>
    <w:basedOn w:val="TemplateBase"/>
    <w:rsid w:val="008B3A1D"/>
    <w:pPr>
      <w:numPr>
        <w:ilvl w:val="4"/>
        <w:numId w:val="15"/>
      </w:numPr>
      <w:tabs>
        <w:tab w:val="left" w:pos="1021"/>
      </w:tabs>
      <w:spacing w:after="360"/>
    </w:pPr>
  </w:style>
  <w:style w:type="paragraph" w:customStyle="1" w:styleId="Partie">
    <w:name w:val="Partie"/>
    <w:basedOn w:val="Heading1"/>
    <w:rsid w:val="008B3A1D"/>
    <w:pPr>
      <w:numPr>
        <w:numId w:val="16"/>
      </w:numPr>
    </w:pPr>
    <w:rPr>
      <w:u w:val="none"/>
    </w:rPr>
  </w:style>
  <w:style w:type="paragraph" w:styleId="Signature">
    <w:name w:val="Signature"/>
    <w:basedOn w:val="TemplateBase"/>
    <w:link w:val="SignatureChar"/>
    <w:rsid w:val="008B3A1D"/>
    <w:pPr>
      <w:keepNext/>
      <w:spacing w:before="360" w:after="360" w:line="240" w:lineRule="auto"/>
      <w:ind w:left="5103"/>
      <w:jc w:val="center"/>
    </w:pPr>
  </w:style>
  <w:style w:type="character" w:customStyle="1" w:styleId="SignatureChar">
    <w:name w:val="Signature Char"/>
    <w:basedOn w:val="DefaultParagraphFont"/>
    <w:link w:val="Signature"/>
    <w:rsid w:val="008B3A1D"/>
    <w:rPr>
      <w:rFonts w:ascii="Arial" w:hAnsi="Arial"/>
      <w:sz w:val="24"/>
    </w:rPr>
  </w:style>
  <w:style w:type="paragraph" w:customStyle="1" w:styleId="SignaturePrsident">
    <w:name w:val="Signature Président"/>
    <w:basedOn w:val="Normal"/>
    <w:next w:val="Normal"/>
    <w:rsid w:val="008B3A1D"/>
    <w:pPr>
      <w:tabs>
        <w:tab w:val="left" w:pos="5528"/>
        <w:tab w:val="left" w:pos="5812"/>
        <w:tab w:val="left" w:pos="6379"/>
      </w:tabs>
      <w:spacing w:line="240" w:lineRule="auto"/>
    </w:pPr>
  </w:style>
  <w:style w:type="paragraph" w:customStyle="1" w:styleId="TOCBase">
    <w:name w:val="TOC Base"/>
    <w:basedOn w:val="TemplateBase"/>
    <w:rsid w:val="008B3A1D"/>
    <w:pPr>
      <w:tabs>
        <w:tab w:val="left" w:pos="454"/>
        <w:tab w:val="left" w:pos="851"/>
        <w:tab w:val="left" w:pos="6577"/>
        <w:tab w:val="left" w:pos="7088"/>
        <w:tab w:val="left" w:pos="7484"/>
      </w:tabs>
    </w:pPr>
  </w:style>
  <w:style w:type="paragraph" w:styleId="TOC1">
    <w:name w:val="toc 1"/>
    <w:basedOn w:val="TOCBase"/>
    <w:autoRedefine/>
    <w:semiHidden/>
    <w:rsid w:val="008B3A1D"/>
    <w:pPr>
      <w:tabs>
        <w:tab w:val="left" w:pos="7655"/>
      </w:tabs>
    </w:pPr>
  </w:style>
  <w:style w:type="paragraph" w:styleId="TOC2">
    <w:name w:val="toc 2"/>
    <w:basedOn w:val="TOCBase"/>
    <w:autoRedefine/>
    <w:semiHidden/>
    <w:rsid w:val="008B3A1D"/>
    <w:pPr>
      <w:tabs>
        <w:tab w:val="left" w:pos="7655"/>
      </w:tabs>
      <w:ind w:left="454"/>
    </w:pPr>
  </w:style>
  <w:style w:type="paragraph" w:styleId="TOC3">
    <w:name w:val="toc 3"/>
    <w:basedOn w:val="TOCBase"/>
    <w:autoRedefine/>
    <w:semiHidden/>
    <w:rsid w:val="008B3A1D"/>
    <w:pPr>
      <w:tabs>
        <w:tab w:val="left" w:pos="7655"/>
      </w:tabs>
      <w:ind w:left="851"/>
    </w:pPr>
  </w:style>
  <w:style w:type="paragraph" w:styleId="TOC4">
    <w:name w:val="toc 4"/>
    <w:basedOn w:val="TOCBase"/>
    <w:next w:val="Normal"/>
    <w:autoRedefine/>
    <w:semiHidden/>
    <w:rsid w:val="008B3A1D"/>
    <w:pPr>
      <w:ind w:left="720"/>
    </w:pPr>
  </w:style>
  <w:style w:type="paragraph" w:styleId="TOC5">
    <w:name w:val="toc 5"/>
    <w:basedOn w:val="TOCBase"/>
    <w:next w:val="Normal"/>
    <w:autoRedefine/>
    <w:semiHidden/>
    <w:rsid w:val="008B3A1D"/>
    <w:pPr>
      <w:ind w:left="960"/>
    </w:pPr>
  </w:style>
  <w:style w:type="paragraph" w:styleId="ListParagraph">
    <w:name w:val="List Paragraph"/>
    <w:basedOn w:val="Normal"/>
    <w:uiPriority w:val="34"/>
    <w:qFormat/>
    <w:rsid w:val="00820FB3"/>
    <w:pPr>
      <w:ind w:left="720"/>
      <w:contextualSpacing/>
    </w:pPr>
  </w:style>
  <w:style w:type="character" w:styleId="Hyperlink">
    <w:name w:val="Hyperlink"/>
    <w:basedOn w:val="DefaultParagraphFont"/>
    <w:uiPriority w:val="99"/>
    <w:unhideWhenUsed/>
    <w:rsid w:val="00820F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ca.europa.eu/en/Pages/Donations.asp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289</Words>
  <Characters>1696</Characters>
  <Application>Microsoft Office Word</Application>
  <DocSecurity>0</DocSecurity>
  <Lines>26</Lines>
  <Paragraphs>18</Paragraphs>
  <ScaleCrop>false</ScaleCrop>
  <HeadingPairs>
    <vt:vector size="2" baseType="variant">
      <vt:variant>
        <vt:lpstr>Title</vt:lpstr>
      </vt:variant>
      <vt:variant>
        <vt:i4>1</vt:i4>
      </vt:variant>
    </vt:vector>
  </HeadingPairs>
  <TitlesOfParts>
    <vt:vector size="1" baseType="lpstr">
      <vt:lpstr/>
    </vt:vector>
  </TitlesOfParts>
  <Company>ECA</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Dilyanka Zhelezarova</dc:creator>
  <cp:keywords/>
  <dc:description/>
  <cp:lastModifiedBy>Dilyanka Zhelezarova</cp:lastModifiedBy>
  <cp:revision>4</cp:revision>
  <dcterms:created xsi:type="dcterms:W3CDTF">2019-08-01T12:13:00Z</dcterms:created>
  <dcterms:modified xsi:type="dcterms:W3CDTF">2019-08-08T11:08:00Z</dcterms:modified>
</cp:coreProperties>
</file>